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ED5" w:rsidRPr="00340D00" w:rsidRDefault="009C0ED5" w:rsidP="00340D00">
      <w:pPr>
        <w:spacing w:before="100" w:beforeAutospacing="1" w:after="100" w:afterAutospacing="1" w:line="270" w:lineRule="atLeast"/>
        <w:jc w:val="center"/>
        <w:textAlignment w:val="baseline"/>
        <w:outlineLvl w:val="0"/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</w:pPr>
      <w:r w:rsidRPr="00340D00">
        <w:rPr>
          <w:rFonts w:ascii="Over There" w:eastAsia="Times New Roman" w:hAnsi="Over There" w:cs="Times New Roman"/>
          <w:b/>
          <w:bCs/>
          <w:i/>
          <w:iCs/>
          <w:color w:val="372C9A"/>
          <w:kern w:val="36"/>
          <w:sz w:val="30"/>
          <w:szCs w:val="30"/>
        </w:rPr>
        <w:t>Premium Wines by the Glass</w:t>
      </w:r>
    </w:p>
    <w:p w:rsidR="009C0ED5" w:rsidRPr="00340D00" w:rsidRDefault="009C0ED5" w:rsidP="009C0ED5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340D00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Sparklers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bookmarkStart w:id="0" w:name="_GoBack"/>
      <w:r w:rsidRPr="00340D00">
        <w:rPr>
          <w:rFonts w:ascii="Arial Black" w:eastAsia="Times New Roman" w:hAnsi="Arial Black" w:cs="Times New Roman"/>
          <w:sz w:val="24"/>
          <w:szCs w:val="24"/>
        </w:rPr>
        <w:t>Argyle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Brut</w:t>
      </w:r>
      <w:r w:rsidRPr="00340D00">
        <w:rPr>
          <w:rFonts w:ascii="Arial Black" w:eastAsia="Times New Roman" w:hAnsi="Arial Black" w:cs="Times New Roman"/>
          <w:sz w:val="24"/>
          <w:szCs w:val="24"/>
        </w:rPr>
        <w:t> 2009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Sparkling Wine,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Willamette Valley, Oregon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13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Pol Roger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Brut 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Réserve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NV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Champagne,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Epernay,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22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Ruinart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Brut Rosé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Champagne,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Reims,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22</w:t>
      </w:r>
    </w:p>
    <w:bookmarkEnd w:id="0"/>
    <w:p w:rsidR="009C0ED5" w:rsidRPr="00340D00" w:rsidRDefault="009C0ED5" w:rsidP="009C0ED5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340D00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Whites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Marchetti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Verdicchio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dei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Castelli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di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Jesi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Classico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Marches, Italy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9.25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Starmont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(by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Merryvale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)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Sauvignon Blanc,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Napa Valley,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11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Stadt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Krems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Grüner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Veltliner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Kremstal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Austria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10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Nisia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Verdejo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Old Vines,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Rueda, Spain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11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2011 Bodega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Calle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Alberti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154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Torrontés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Salta-La Rioja, Argentina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9.5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2010 Emile Beyer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Gewurztraminer,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Tradition,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Alsace,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13.75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2011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Pichot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Vouvray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(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Chenin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Blanc), 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Domaine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Le 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Peu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de la 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Moriette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Loire Valley,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11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Dr.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Heyden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Riesling,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Oppenheimer,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Kabinett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,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Rheinhessen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Germany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10.25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2010 Mount Eden Vineyards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Chardonnay,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Wolff Vineyard,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Edna Valley,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15</w:t>
      </w:r>
    </w:p>
    <w:p w:rsidR="009C0ED5" w:rsidRPr="00340D00" w:rsidRDefault="009C0ED5" w:rsidP="009C0ED5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340D00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Rosé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Château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Virgile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Rosé,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Costières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de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Nîmes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Rhône Valley,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lastRenderedPageBreak/>
        <w:t>9.75</w:t>
      </w:r>
    </w:p>
    <w:p w:rsidR="009C0ED5" w:rsidRPr="00340D00" w:rsidRDefault="009C0ED5" w:rsidP="009C0ED5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340D00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Reds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Luli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(by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Pisoni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)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Pinot Noir,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Santa Lucia Highlands,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14.25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2011 Château de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Pierreux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Gamay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Brouilly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Beaujolais, France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(served chilled)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12.25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Ontañón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Ecológica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Tempranillo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Rioja, Spain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9.75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2007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Marqués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de Murrieta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Tempranillo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Finca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Ygay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, 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Reserva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Rioja, Spain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13.5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Tenuta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Lena di Mezzo, Monte del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Frá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Valpolicella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Ripasso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Classico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Superiore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Veneto, Italy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2012 Del Rio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Elorza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Verum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Malbec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 Alto Valle </w:t>
      </w:r>
      <w:proofErr w:type="gramStart"/>
      <w:r w:rsidRPr="00340D00">
        <w:rPr>
          <w:rFonts w:ascii="Arial Black" w:eastAsia="Times New Roman" w:hAnsi="Arial Black" w:cs="Times New Roman"/>
          <w:sz w:val="24"/>
          <w:szCs w:val="24"/>
        </w:rPr>
        <w:t>del</w:t>
      </w:r>
      <w:proofErr w:type="gram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Rio Negro, Patagonia, Argentina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11.25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2011 Dry Creek Vineyard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Heritage Vines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 Zinfandel,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Sonoma County,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10.75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2011 Aviary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Cabernet Sauvignon,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Napa Valley,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13.75</w:t>
      </w:r>
    </w:p>
    <w:p w:rsidR="009C0ED5" w:rsidRPr="00340D00" w:rsidRDefault="009C0ED5" w:rsidP="009C0ED5">
      <w:pPr>
        <w:spacing w:before="100" w:beforeAutospacing="1" w:after="100" w:afterAutospacing="1" w:line="270" w:lineRule="atLeast"/>
        <w:textAlignment w:val="baseline"/>
        <w:outlineLvl w:val="0"/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</w:pPr>
      <w:r w:rsidRPr="00340D00">
        <w:rPr>
          <w:rFonts w:ascii="AngryBirds" w:eastAsia="Times New Roman" w:hAnsi="AngryBirds" w:cs="Times New Roman"/>
          <w:bCs/>
          <w:iCs/>
          <w:color w:val="372C9A"/>
          <w:kern w:val="36"/>
          <w:sz w:val="30"/>
          <w:szCs w:val="30"/>
        </w:rPr>
        <w:t>Luxury Pours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Thanks to our new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Vinfinity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® Wine Preservation System, we are proud to offer you a chance to enjoy a glass (or more!) of these world-class wines. 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Domaine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 Jean Paul &amp; Denis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Specht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Riesling,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 xml:space="preserve"> Grand Cru, 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Mandelberg</w:t>
      </w:r>
      <w:proofErr w:type="spellEnd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Alsace,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14.75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2011 Frank Family Vineyards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Chardonnnay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Napa Valley,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16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2009 Bethel Heights Vineyard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Pinot Noir,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Willamette Valley, Oregon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18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lastRenderedPageBreak/>
        <w:t xml:space="preserve">2010 E.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Guigal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Grenache/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Mourvèdre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/Syrah,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Gigondas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Rhône Valley, France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23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2010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Vietti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Perbacco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Nebbiolo</w:t>
      </w:r>
      <w:proofErr w:type="spellEnd"/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Langhe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, Piedmont, Italy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17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2009 Ramey 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Syrah</w:t>
      </w:r>
      <w:r w:rsidRPr="00340D00">
        <w:rPr>
          <w:rFonts w:ascii="Arial Black" w:eastAsia="Times New Roman" w:hAnsi="Arial Black" w:cs="Times New Roman"/>
          <w:sz w:val="24"/>
          <w:szCs w:val="24"/>
        </w:rPr>
        <w:t>, Sonoma Coast,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20.75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 xml:space="preserve">2009 </w:t>
      </w:r>
      <w:proofErr w:type="spellStart"/>
      <w:r w:rsidRPr="00340D00">
        <w:rPr>
          <w:rFonts w:ascii="Arial Black" w:eastAsia="Times New Roman" w:hAnsi="Arial Black" w:cs="Times New Roman"/>
          <w:sz w:val="24"/>
          <w:szCs w:val="24"/>
        </w:rPr>
        <w:t>Paraduxx</w:t>
      </w:r>
      <w:proofErr w:type="spellEnd"/>
      <w:r w:rsidRPr="00340D00">
        <w:rPr>
          <w:rFonts w:ascii="Arial Black" w:eastAsia="Times New Roman" w:hAnsi="Arial Black" w:cs="Times New Roman"/>
          <w:sz w:val="24"/>
          <w:szCs w:val="24"/>
        </w:rPr>
        <w:t> </w:t>
      </w:r>
      <w:r w:rsidRPr="00340D00">
        <w:rPr>
          <w:rFonts w:ascii="Arial Black" w:eastAsia="Times New Roman" w:hAnsi="Arial Black" w:cs="Times New Roman"/>
          <w:i/>
          <w:iCs/>
          <w:sz w:val="24"/>
          <w:szCs w:val="24"/>
        </w:rPr>
        <w:t>Z Blend</w:t>
      </w:r>
      <w:r w:rsidRPr="00340D00">
        <w:rPr>
          <w:rFonts w:ascii="Arial Black" w:eastAsia="Times New Roman" w:hAnsi="Arial Black" w:cs="Times New Roman"/>
          <w:b/>
          <w:bCs/>
          <w:sz w:val="24"/>
          <w:szCs w:val="24"/>
        </w:rPr>
        <w:t> Zinfandel/Cabernet Sauvignon,</w:t>
      </w:r>
      <w:r w:rsidRPr="00340D00">
        <w:rPr>
          <w:rFonts w:ascii="Arial Black" w:eastAsia="Times New Roman" w:hAnsi="Arial Black" w:cs="Times New Roman"/>
          <w:sz w:val="24"/>
          <w:szCs w:val="24"/>
        </w:rPr>
        <w:t> Napa Valley, California</w:t>
      </w:r>
    </w:p>
    <w:p w:rsidR="009C0ED5" w:rsidRPr="00340D00" w:rsidRDefault="009C0ED5" w:rsidP="009C0ED5">
      <w:pPr>
        <w:spacing w:after="0" w:line="270" w:lineRule="atLeast"/>
        <w:textAlignment w:val="baseline"/>
        <w:rPr>
          <w:rFonts w:ascii="Arial Black" w:eastAsia="Times New Roman" w:hAnsi="Arial Black" w:cs="Times New Roman"/>
          <w:sz w:val="24"/>
          <w:szCs w:val="24"/>
        </w:rPr>
      </w:pPr>
      <w:r w:rsidRPr="00340D00">
        <w:rPr>
          <w:rFonts w:ascii="Arial Black" w:eastAsia="Times New Roman" w:hAnsi="Arial Black" w:cs="Times New Roman"/>
          <w:sz w:val="24"/>
          <w:szCs w:val="24"/>
        </w:rPr>
        <w:t>20</w:t>
      </w:r>
    </w:p>
    <w:p w:rsidR="00CB13C3" w:rsidRDefault="00CB13C3"/>
    <w:sectPr w:rsidR="00CB1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ver There">
    <w:panose1 w:val="03000600000000000000"/>
    <w:charset w:val="00"/>
    <w:family w:val="script"/>
    <w:pitch w:val="variable"/>
    <w:sig w:usb0="80000023" w:usb1="00000000" w:usb2="00000000" w:usb3="00000000" w:csb0="00000001" w:csb1="00000000"/>
  </w:font>
  <w:font w:name="AngryBirds">
    <w:panose1 w:val="00000000000000000000"/>
    <w:charset w:val="00"/>
    <w:family w:val="auto"/>
    <w:pitch w:val="variable"/>
    <w:sig w:usb0="A00000AF" w:usb1="5000204A" w:usb2="00000000" w:usb3="00000000" w:csb0="0000011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D5"/>
    <w:rsid w:val="00340D00"/>
    <w:rsid w:val="009C0ED5"/>
    <w:rsid w:val="00CB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E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David</cp:lastModifiedBy>
  <cp:revision>2</cp:revision>
  <dcterms:created xsi:type="dcterms:W3CDTF">2013-08-29T09:15:00Z</dcterms:created>
  <dcterms:modified xsi:type="dcterms:W3CDTF">2013-08-31T06:18:00Z</dcterms:modified>
</cp:coreProperties>
</file>